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1"/>
        </w:numPr>
        <w:spacing w:lineRule="auto" w:line="276"/>
        <w:ind w:left="284" w:hanging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Administratorem Danych Osobywch jest Uniwersytet Mikołaja Kopernika w Toruniu, z sidzibą: (87-100) Toruń, ul. Gagarina 11 (dalej: ADO, Uczelnia). Dane kontaktowe: +48 56 611 40 10, e-mail: kontakt@umk.pl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Pani/Pana dane osobowe obejmują dane kontaktowe.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Pani/Pana dane osobowe mogą być przetwarzane przez Uczelnię </w:t>
        <w:br/>
        <w:t xml:space="preserve">w celu nawiązania kontaktu w związku z realizacją badania fokusowego w ramach projektu </w:t>
      </w:r>
      <w:r>
        <w:rPr>
          <w:rFonts w:cs="Arial" w:ascii="Arial" w:hAnsi="Arial"/>
          <w:i/>
          <w:iCs/>
          <w:sz w:val="18"/>
          <w:szCs w:val="18"/>
        </w:rPr>
        <w:t>Usytuowanie na poziomie samorządów lokalnych instrumentów wsparcia dla MŚP działających w oparciu o model wielopoziomowego zarządzania regionem (REGIOGMINA)</w:t>
      </w:r>
      <w:r>
        <w:rPr>
          <w:rFonts w:cs="Arial" w:ascii="Arial" w:hAnsi="Arial"/>
          <w:sz w:val="18"/>
          <w:szCs w:val="18"/>
        </w:rPr>
        <w:t>.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Podstawą prawną przetwarzania przez Uczelnię Pani/Pana danych osobowych w celach wskazanych w pkt 3 powyżej jest prawnie usprawiedliwiony interes ADO (zgodnie z art. 6. ust. 1 lit. f RODO).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Pani/Pana dane osobowe mogą być ujawniane przez ADO podmiotom z nim współpracującym (odbiorcom), </w:t>
        <w:br/>
        <w:t xml:space="preserve">w szczególności podmiotom świadczącym usługi doręczania korespondencji i przesyłek, usługi ochrony osób </w:t>
        <w:br/>
        <w:t>i mienia, usługi prawne oraz organom państwowym i samorządowym w granicach przepisów prawa.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Pani/Pana dane osobowe przetwarzane są przez okres wynikający z przepisów prawa, ale nie krócej niż do zakończenia realizacji w/w projektu.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cs="Arial" w:ascii="Arial" w:hAnsi="Arial"/>
          <w:color w:val="000000" w:themeColor="text1"/>
          <w:sz w:val="18"/>
          <w:szCs w:val="18"/>
        </w:rPr>
        <w:t>Przysługują Pani/Pan prawa związane z przetwarzaniem danych osobowych:</w:t>
      </w:r>
    </w:p>
    <w:p>
      <w:pPr>
        <w:pStyle w:val="Normal"/>
        <w:numPr>
          <w:ilvl w:val="2"/>
          <w:numId w:val="2"/>
        </w:numPr>
        <w:spacing w:lineRule="auto" w:line="276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prawo dostępu do treści swoich danych, </w:t>
      </w:r>
    </w:p>
    <w:p>
      <w:pPr>
        <w:pStyle w:val="Normal"/>
        <w:numPr>
          <w:ilvl w:val="2"/>
          <w:numId w:val="2"/>
        </w:numPr>
        <w:spacing w:lineRule="auto" w:line="276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prawo do sprostowania danych osobowych,</w:t>
      </w:r>
    </w:p>
    <w:p>
      <w:pPr>
        <w:pStyle w:val="Normal"/>
        <w:numPr>
          <w:ilvl w:val="2"/>
          <w:numId w:val="2"/>
        </w:numPr>
        <w:spacing w:lineRule="auto" w:line="276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prawo do ograniczenia przetwarzania, </w:t>
      </w:r>
    </w:p>
    <w:p>
      <w:pPr>
        <w:pStyle w:val="Normal"/>
        <w:numPr>
          <w:ilvl w:val="2"/>
          <w:numId w:val="2"/>
        </w:numPr>
        <w:spacing w:lineRule="auto" w:line="276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prawo wniesienia sprzeciwu;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- które zostaną zrealizowane przez Uczelnię na zasadach opisanych przepisami prawa.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cs="Arial" w:ascii="Arial" w:hAnsi="Arial"/>
          <w:color w:val="000000" w:themeColor="text1"/>
          <w:sz w:val="18"/>
          <w:szCs w:val="18"/>
        </w:rPr>
        <w:t>Przysługuje Pani/Panu prawo do wniesienia skargi do Prezesa Urzędu Ochrony Danych Osobowych.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cs="Arial" w:ascii="Arial" w:hAnsi="Arial"/>
          <w:color w:val="000000" w:themeColor="text1"/>
          <w:sz w:val="18"/>
          <w:szCs w:val="18"/>
        </w:rPr>
        <w:t xml:space="preserve">Z Inspektorem Ochrony Danych można skontaktować się pisząc na adres Administratora Danych Osobowych z dopiskiem „IOD”, lub na adres e-mail: </w:t>
      </w:r>
      <w:hyperlink r:id="rId2">
        <w:r>
          <w:rPr>
            <w:rStyle w:val="Czeinternetowe"/>
            <w:rFonts w:cs="Arial" w:ascii="Arial" w:hAnsi="Arial"/>
            <w:color w:val="000000" w:themeColor="text1"/>
            <w:sz w:val="18"/>
            <w:szCs w:val="18"/>
          </w:rPr>
          <w:t>iod@umk.pl</w:t>
        </w:r>
      </w:hyperlink>
      <w:hyperlink r:id="rId3">
        <w:r>
          <w:rPr>
            <w:rFonts w:cs="Arial" w:ascii="Arial" w:hAnsi="Arial"/>
            <w:color w:val="000000" w:themeColor="text1"/>
            <w:sz w:val="18"/>
            <w:szCs w:val="18"/>
          </w:rPr>
          <w:t>.</w:t>
        </w:r>
      </w:hyperlink>
    </w:p>
    <w:p>
      <w:pPr>
        <w:pStyle w:val="Normal"/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cs="Arial" w:ascii="Arial" w:hAnsi="Arial"/>
          <w:color w:val="000000" w:themeColor="text1"/>
          <w:sz w:val="18"/>
          <w:szCs w:val="18"/>
        </w:rPr>
        <w:t>Potwierdzam zapoznanie się z klauzulą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cs="Arial" w:ascii="Arial" w:hAnsi="Arial"/>
          <w:color w:val="000000" w:themeColor="text1"/>
          <w:sz w:val="18"/>
          <w:szCs w:val="18"/>
        </w:rPr>
        <w:t>----------------------------------------------------------------------------------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>data i podpis</w:t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>
        <w:rFonts w:ascii="Arial" w:hAnsi="Arial" w:cs="Arial"/>
        <w:i/>
        <w:i/>
        <w:color w:val="808080" w:themeColor="background1" w:themeShade="80"/>
        <w:sz w:val="16"/>
        <w:szCs w:val="16"/>
      </w:rPr>
    </w:pPr>
    <w:r>
      <w:rPr>
        <w:rFonts w:cs="Arial" w:ascii="Arial" w:hAnsi="Arial"/>
        <w:i/>
        <w:color w:val="808080" w:themeColor="background1" w:themeShade="80"/>
        <w:sz w:val="16"/>
        <w:szCs w:val="16"/>
      </w:rPr>
    </w:r>
  </w:p>
  <w:p>
    <w:pPr>
      <w:pStyle w:val="Stopka"/>
      <w:rPr>
        <w:rFonts w:ascii="Arial" w:hAnsi="Arial" w:cs="Arial"/>
        <w:i/>
        <w:i/>
        <w:color w:val="808080" w:themeColor="background1" w:themeShade="80"/>
        <w:sz w:val="16"/>
        <w:szCs w:val="16"/>
      </w:rPr>
    </w:pPr>
    <w:r>
      <w:rPr>
        <w:rFonts w:cs="Arial" w:ascii="Arial" w:hAnsi="Arial"/>
        <w:i/>
        <w:color w:val="808080" w:themeColor="background1" w:themeShade="80"/>
        <w:sz w:val="16"/>
        <w:szCs w:val="16"/>
      </w:rPr>
      <w:t>*Należy wpisać nazwę Oferenta/Wykonawcy/Zleceniobiorcy/Kontrahenta</w:t>
    </w:r>
  </w:p>
  <w:p>
    <w:pPr>
      <w:pStyle w:val="Stopka"/>
      <w:jc w:val="right"/>
      <w:rPr>
        <w:rFonts w:ascii="Arial" w:hAnsi="Arial" w:cs="Arial"/>
        <w:i/>
        <w:i/>
        <w:color w:val="808080" w:themeColor="background1" w:themeShade="80"/>
        <w:sz w:val="14"/>
        <w:szCs w:val="14"/>
      </w:rPr>
    </w:pPr>
    <w:r>
      <w:rPr>
        <w:rFonts w:cs="Arial" w:ascii="Arial" w:hAnsi="Arial"/>
        <w:i/>
        <w:color w:val="808080" w:themeColor="background1" w:themeShade="80"/>
        <w:sz w:val="14"/>
        <w:szCs w:val="14"/>
      </w:rPr>
      <w:t>Wersja z dnia 12-02-2019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" w:hAnsi="Arial" w:cs="Arial"/>
        <w:b/>
        <w:b/>
        <w:color w:val="000000" w:themeColor="text1"/>
        <w:sz w:val="20"/>
      </w:rPr>
    </w:pPr>
    <w:r>
      <w:rPr>
        <w:rFonts w:cs="Arial" w:ascii="Arial" w:hAnsi="Arial"/>
        <w:b/>
        <w:color w:val="000000" w:themeColor="text1"/>
        <w:sz w:val="20"/>
      </w:rPr>
      <w:t>Klauzula informacyjna</w:t>
    </w:r>
  </w:p>
  <w:p>
    <w:pPr>
      <w:pStyle w:val="Normal"/>
      <w:spacing w:lineRule="auto" w:line="276"/>
      <w:rPr>
        <w:rFonts w:ascii="Arial" w:hAnsi="Arial" w:cs="Arial"/>
        <w:i/>
        <w:i/>
        <w:color w:val="000000" w:themeColor="text1"/>
        <w:sz w:val="16"/>
        <w:szCs w:val="16"/>
      </w:rPr>
    </w:pPr>
    <w:r>
      <w:rPr>
        <w:rFonts w:cs="Arial" w:ascii="Arial" w:hAnsi="Arial"/>
        <w:i/>
        <w:color w:val="000000" w:themeColor="text1"/>
        <w:sz w:val="16"/>
        <w:szCs w:val="16"/>
      </w:rPr>
    </w:r>
  </w:p>
  <w:p>
    <w:pPr>
      <w:pStyle w:val="Normal"/>
      <w:spacing w:lineRule="auto" w:line="276"/>
      <w:jc w:val="center"/>
      <w:rPr>
        <w:rFonts w:ascii="Arial" w:hAnsi="Arial" w:cs="Arial"/>
        <w:i/>
        <w:i/>
        <w:color w:val="000000" w:themeColor="text1"/>
        <w:sz w:val="12"/>
        <w:szCs w:val="12"/>
      </w:rPr>
    </w:pPr>
    <w:r>
      <w:rPr>
        <w:rFonts w:cs="Arial" w:ascii="Arial" w:hAnsi="Arial"/>
        <w:i/>
        <w:color w:val="000000" w:themeColor="text1"/>
        <w:sz w:val="12"/>
        <w:szCs w:val="1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18"/>
        <w:szCs w:val="18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dstrike w:val="false"/>
        <w:strike w:val="false"/>
        <w:sz w:val="22"/>
        <w:b w:val="false"/>
        <w:szCs w:val="22"/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sz w:val="18"/>
        <w:szCs w:val="18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3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623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rsid w:val="00ba6233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a1f2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a1f29"/>
    <w:rPr>
      <w:rFonts w:ascii="Calibri" w:hAnsi="Calibri" w:eastAsia="Calibri" w:cs="Times New Roman"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a1f29"/>
    <w:rPr>
      <w:rFonts w:ascii="Segoe UI" w:hAnsi="Segoe UI" w:eastAsia="Times New Roman" w:cs="Segoe UI"/>
      <w:sz w:val="18"/>
      <w:szCs w:val="18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8f74b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ca73c7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ca73c7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e427bc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427bc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75a8d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a1f29"/>
    <w:pPr>
      <w:spacing w:before="0" w:after="200"/>
    </w:pPr>
    <w:rPr>
      <w:rFonts w:ascii="Calibri" w:hAnsi="Calibri" w:eastAsia="Calibr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a1f29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f74b3"/>
    <w:pPr>
      <w:spacing w:before="0" w:after="0"/>
    </w:pPr>
    <w:rPr>
      <w:rFonts w:ascii="Times New Roman" w:hAnsi="Times New Roman" w:eastAsia="Times New Roman"/>
      <w:b/>
      <w:bCs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a73c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ca73c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e427bc"/>
    <w:pPr/>
    <w:rPr>
      <w:sz w:val="20"/>
    </w:rPr>
  </w:style>
  <w:style w:type="paragraph" w:styleId="ZnakZnak3" w:customStyle="1">
    <w:name w:val="Znak Znak3"/>
    <w:basedOn w:val="Normal"/>
    <w:qFormat/>
    <w:rsid w:val="001d0532"/>
    <w:pPr>
      <w:spacing w:lineRule="auto" w:line="360" w:before="240" w:after="0"/>
      <w:ind w:left="360" w:right="23" w:hanging="431"/>
      <w:jc w:val="both"/>
    </w:pPr>
    <w:rPr>
      <w:rFonts w:ascii="Verdana" w:hAnsi="Verdana"/>
      <w:sz w:val="20"/>
    </w:rPr>
  </w:style>
  <w:style w:type="paragraph" w:styleId="Revision">
    <w:name w:val="Revision"/>
    <w:uiPriority w:val="99"/>
    <w:semiHidden/>
    <w:qFormat/>
    <w:rsid w:val="00b013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umk.pl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<Relationship Id="rId13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F924B06F31F641B491935761803EDA" ma:contentTypeVersion="31" ma:contentTypeDescription="Utwórz nowy dokument." ma:contentTypeScope="" ma:versionID="ff8605576b27396dfe00f7303ca11bb0">
  <xsd:schema xmlns:xsd="http://www.w3.org/2001/XMLSchema" xmlns:xs="http://www.w3.org/2001/XMLSchema" xmlns:p="http://schemas.microsoft.com/office/2006/metadata/properties" xmlns:ns1="http://schemas.microsoft.com/sharepoint/v3" xmlns:ns2="70620b8f-092d-44b4-89e9-3800f10d2d4c" xmlns:ns3="dd0a59eb-562c-4429-9b98-f1c85114c1d4" targetNamespace="http://schemas.microsoft.com/office/2006/metadata/properties" ma:root="true" ma:fieldsID="cc94bd9d6282dd7d1784d1950db2a4e5" ns1:_="" ns2:_="" ns3:_="">
    <xsd:import namespace="http://schemas.microsoft.com/sharepoint/v3"/>
    <xsd:import namespace="70620b8f-092d-44b4-89e9-3800f10d2d4c"/>
    <xsd:import namespace="dd0a59eb-562c-4429-9b98-f1c85114c1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RoutingRuleDescription" minOccurs="0"/>
                <xsd:element ref="ns2:DocumentDescription" minOccurs="0"/>
                <xsd:element ref="ns3:TaxCatchAll" minOccurs="0"/>
                <xsd:element ref="ns3:TaxCatchAllLabel" minOccurs="0"/>
                <xsd:element ref="ns3:TaxKeywordTaxHTField" minOccurs="0"/>
                <xsd:element ref="ns2:DocumentWeight" minOccurs="0"/>
                <xsd:element ref="ns2:OpenInNewWindow" minOccurs="0"/>
                <xsd:element ref="ns3:Publish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  <xsd:element name="RoutingRuleDescription" ma:index="10" nillable="true" ma:displayName="Opis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20b8f-092d-44b4-89e9-3800f10d2d4c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1" nillable="true" ma:displayName="Opis dokumentu" ma:internalName="DocumentDescription">
      <xsd:simpleType>
        <xsd:restriction base="dms:Unknown"/>
      </xsd:simpleType>
    </xsd:element>
    <xsd:element name="DocumentWeight" ma:index="16" nillable="true" ma:displayName="Waga dokumentu" ma:internalName="DocumentWeight">
      <xsd:simpleType>
        <xsd:restriction base="dms:Number"/>
      </xsd:simpleType>
    </xsd:element>
    <xsd:element name="OpenInNewWindow" ma:index="17" nillable="true" ma:displayName="Otwórz w nowym oknie" ma:internalName="OpenInNewWindo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a59eb-562c-4429-9b98-f1c85114c1d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9ea970-8689-44a4-afa4-15f37d64f55e}" ma:internalName="TaxCatchAll" ma:showField="CatchAllData" ma:web="dd0a59eb-562c-4429-9b98-f1c85114c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99ea970-8689-44a4-afa4-15f37d64f55e}" ma:internalName="TaxCatchAllLabel" ma:readOnly="true" ma:showField="CatchAllDataLabel" ma:web="dd0a59eb-562c-4429-9b98-f1c85114c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Słowa kluczowe przedsiębiorstwa" ma:fieldId="{23f27201-bee3-471e-b2e7-b64fd8b7ca38}" ma:taxonomyMulti="true" ma:sspId="db70683c-0d13-4253-be5e-a0273b7a94a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PublishDate" ma:index="18" nillable="true" ma:displayName="Data publikacji" ma:default="[today]" ma:format="DateOnly" ma:internalName="Publish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d0a59eb-562c-4429-9b98-f1c85114c1d4">
      <Terms xmlns="http://schemas.microsoft.com/office/infopath/2007/PartnerControls"/>
    </TaxKeywordTaxHTField>
    <DocumentDescription xmlns="70620b8f-092d-44b4-89e9-3800f10d2d4c" xsi:nil="true"/>
    <DocumentWeight xmlns="70620b8f-092d-44b4-89e9-3800f10d2d4c" xsi:nil="true"/>
    <PublishingExpirationDate xmlns="http://schemas.microsoft.com/sharepoint/v3" xsi:nil="true"/>
    <RoutingRuleDescription xmlns="http://schemas.microsoft.com/sharepoint/v3" xsi:nil="true"/>
    <PublishingStartDate xmlns="http://schemas.microsoft.com/sharepoint/v3" xsi:nil="true"/>
    <OpenInNewWindow xmlns="70620b8f-092d-44b4-89e9-3800f10d2d4c">false</OpenInNewWindow>
    <TaxCatchAll xmlns="dd0a59eb-562c-4429-9b98-f1c85114c1d4"/>
    <PublishDate xmlns="dd0a59eb-562c-4429-9b98-f1c85114c1d4">2018-05-28T22:00:00+00:00</Publish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889B2-4E10-41EA-8CB2-35AE7BC75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A3429-5410-4766-B457-06659C134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620b8f-092d-44b4-89e9-3800f10d2d4c"/>
    <ds:schemaRef ds:uri="dd0a59eb-562c-4429-9b98-f1c85114c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E7D223-16A1-4DCE-9AC9-E466A1098485}">
  <ds:schemaRefs>
    <ds:schemaRef ds:uri="http://schemas.microsoft.com/office/2006/metadata/properties"/>
    <ds:schemaRef ds:uri="http://schemas.microsoft.com/office/infopath/2007/PartnerControls"/>
    <ds:schemaRef ds:uri="dd0a59eb-562c-4429-9b98-f1c85114c1d4"/>
    <ds:schemaRef ds:uri="70620b8f-092d-44b4-89e9-3800f10d2d4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556F76C-23AC-427D-9B9D-99B03F9F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LibreOffice/7.0.2.2$Windows_X86_64 LibreOffice_project/8349ace3c3162073abd90d81fd06dcfb6b36b994</Application>
  <Pages>1</Pages>
  <Words>262</Words>
  <Characters>1751</Characters>
  <CharactersWithSpaces>1985</CharactersWithSpaces>
  <Paragraphs>20</Paragraphs>
  <Company>PKN ORLEN S.A.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2020-12-08T14:35:00Z</dcterms:created>
  <dc:creator>Marek Koziński</dc:creator>
  <dc:description/>
  <dc:language>pl-PL</dc:language>
  <cp:lastModifiedBy/>
  <cp:lastPrinted>2018-11-15T07:17:00Z</cp:lastPrinted>
  <dcterms:modified xsi:type="dcterms:W3CDTF">2020-12-18T10:41:06Z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PKN ORLEN S.A.</vt:lpwstr>
  </property>
  <property fmtid="{D5CDD505-2E9C-101B-9397-08002B2CF9AE}" pid="4" name="ContentTypeId">
    <vt:lpwstr>0x010100BBF924B06F31F641B491935761803EDA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  <property fmtid="{D5CDD505-2E9C-101B-9397-08002B2CF9AE}" pid="10" name="TaxKeyword">
    <vt:lpwstr/>
  </property>
</Properties>
</file>